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shd w:val="clear" w:color="auto" w:fill="FFFFCC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4081"/>
        <w:gridCol w:w="1437"/>
      </w:tblGrid>
      <w:tr w:rsidR="00450BAD">
        <w:trPr>
          <w:tblCellSpacing w:w="0" w:type="dxa"/>
        </w:trPr>
        <w:tc>
          <w:tcPr>
            <w:tcW w:w="4537" w:type="pct"/>
            <w:shd w:val="clear" w:color="auto" w:fill="FFFFCC"/>
            <w:vAlign w:val="center"/>
            <w:hideMark/>
          </w:tcPr>
          <w:p w:rsidR="00450BAD" w:rsidRDefault="008567D0">
            <w:pPr>
              <w:pStyle w:val="a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     </w:t>
            </w:r>
            <w:r>
              <w:rPr>
                <w:b/>
                <w:bCs/>
                <w:sz w:val="22"/>
                <w:szCs w:val="22"/>
              </w:rPr>
              <w:t xml:space="preserve"> 1.4.3.Пример прохождения задания на анализ срабатывания защит. </w:t>
            </w:r>
          </w:p>
        </w:tc>
        <w:tc>
          <w:tcPr>
            <w:tcW w:w="463" w:type="pct"/>
            <w:shd w:val="clear" w:color="auto" w:fill="FFFFCC"/>
            <w:vAlign w:val="center"/>
            <w:hideMark/>
          </w:tcPr>
          <w:p w:rsidR="00450BAD" w:rsidRDefault="00450BAD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</w:r>
            <w:r w:rsidRPr="00450BAD">
              <w:rPr>
                <w:color w:val="000000"/>
                <w:sz w:val="22"/>
                <w:szCs w:val="22"/>
              </w:rPr>
              <w:pict>
                <v:group id="_x0000_s1027" editas="canvas" style="width:42.8pt;height:15pt;mso-position-horizontal-relative:char;mso-position-vertical-relative:line" coordorigin="8144,335" coordsize="467,164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8" type="#_x0000_t75" style="position:absolute;left:8144;top:335;width:467;height:164" o:preferrelative="f">
                    <v:fill o:detectmouseclick="t"/>
                    <v:path o:extrusionok="t" o:connecttype="none"/>
                  </v:shape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_x0000_s1029" type="#_x0000_t13" href="G:\Help_2017_PAZ_tznp_dz_copy\R10.htm" style="position:absolute;left:8435;top:384;width:133;height:67" o:button="t" fillcolor="aqua">
                    <v:fill o:detectmouseclick="t"/>
                  </v:shape>
                  <v:shapetype id="_x0000_t66" coordsize="21600,21600" o:spt="66" adj="5400,5400" path="m@0,l@0@1,21600@1,21600@2@0@2@0,21600,,10800xe">
                    <v:stroke joinstyle="miter"/>
                    <v:formulas>
                      <v:f eqn="val #0"/>
                      <v:f eqn="val #1"/>
                      <v:f eqn="sum 21600 0 #1"/>
                      <v:f eqn="prod #0 #1 10800"/>
                      <v:f eqn="sum #0 0 @3"/>
                    </v:formulas>
                    <v:path o:connecttype="custom" o:connectlocs="@0,0;0,10800;@0,21600;21600,10800" o:connectangles="270,180,90,0" textboxrect="@4,@1,21600,@2"/>
                    <v:handles>
                      <v:h position="#0,#1" xrange="0,21600" yrange="0,10800"/>
                    </v:handles>
                  </v:shapetype>
                  <v:shape id="_x0000_s1030" type="#_x0000_t66" href="G:\Help_2017_PAZ_tznp_dz_copy\R120.htm" style="position:absolute;left:8191;top:384;width:136;height:67" o:button="t" fillcolor="aqua">
                    <v:fill o:detectmouseclick="t"/>
                  </v:shape>
                  <w10:wrap type="none"/>
                  <w10:anchorlock/>
                </v:group>
              </w:pict>
            </w:r>
          </w:p>
        </w:tc>
      </w:tr>
    </w:tbl>
    <w:p w:rsidR="00450BAD" w:rsidRDefault="008567D0">
      <w:pPr>
        <w:pStyle w:val="a8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noProof/>
          <w:sz w:val="16"/>
          <w:szCs w:val="16"/>
          <w:lang w:eastAsia="ru-RU"/>
        </w:rPr>
        <w:drawing>
          <wp:inline distT="0" distB="0" distL="0" distR="0">
            <wp:extent cx="6849110" cy="2549525"/>
            <wp:effectExtent l="19050" t="0" r="8890" b="0"/>
            <wp:docPr id="2" name="Рисунок 2" descr="R140-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R140-0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54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BAD" w:rsidRDefault="008567D0">
      <w:pPr>
        <w:pStyle w:val="a8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noProof/>
          <w:sz w:val="16"/>
          <w:szCs w:val="16"/>
          <w:lang w:eastAsia="ru-RU"/>
        </w:rPr>
        <w:drawing>
          <wp:inline distT="0" distB="0" distL="0" distR="0">
            <wp:extent cx="5170170" cy="2884170"/>
            <wp:effectExtent l="19050" t="0" r="0" b="0"/>
            <wp:docPr id="3" name="Рисунок 32" descr="R140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 descr="R140-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0170" cy="288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BAD" w:rsidRDefault="00450BAD">
      <w:pPr>
        <w:pStyle w:val="a8"/>
        <w:rPr>
          <w:rFonts w:ascii="Courier New" w:hAnsi="Courier New" w:cs="Courier New"/>
          <w:sz w:val="16"/>
          <w:szCs w:val="16"/>
          <w:lang w:val="en-US"/>
        </w:rPr>
      </w:pPr>
    </w:p>
    <w:p w:rsidR="00450BAD" w:rsidRPr="004C0327" w:rsidRDefault="008567D0">
      <w:pPr>
        <w:pStyle w:val="a8"/>
        <w:rPr>
          <w:sz w:val="22"/>
          <w:szCs w:val="22"/>
        </w:rPr>
      </w:pPr>
      <w:r>
        <w:rPr>
          <w:sz w:val="22"/>
          <w:szCs w:val="22"/>
        </w:rPr>
        <w:t>При выполнении расчёта по клавише “По шагам” после выполнения 1-го шага на графическом изображении сети  отображаются  графическое изображение повреждения, защиты  и коммутируемые ветви, заданные в задании.</w:t>
      </w:r>
    </w:p>
    <w:p w:rsidR="005D1A5D" w:rsidRPr="004C0327" w:rsidRDefault="005D1A5D">
      <w:pPr>
        <w:pStyle w:val="a8"/>
        <w:rPr>
          <w:sz w:val="22"/>
          <w:szCs w:val="22"/>
        </w:rPr>
      </w:pPr>
    </w:p>
    <w:p w:rsidR="00450BAD" w:rsidRDefault="008567D0">
      <w:pPr>
        <w:pStyle w:val="a8"/>
        <w:rPr>
          <w:sz w:val="22"/>
          <w:szCs w:val="22"/>
          <w:lang w:val="en-US"/>
        </w:rPr>
      </w:pPr>
      <w:r>
        <w:rPr>
          <w:noProof/>
          <w:sz w:val="22"/>
          <w:szCs w:val="22"/>
          <w:lang w:eastAsia="ru-RU"/>
        </w:rPr>
        <w:drawing>
          <wp:inline distT="0" distB="0" distL="0" distR="0">
            <wp:extent cx="9601200" cy="7130415"/>
            <wp:effectExtent l="19050" t="0" r="0" b="0"/>
            <wp:docPr id="4" name="Рисунок 4" descr="Снимок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нимок-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0" cy="7130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BAD" w:rsidRDefault="008567D0">
      <w:pPr>
        <w:pStyle w:val="a8"/>
        <w:rPr>
          <w:sz w:val="22"/>
          <w:szCs w:val="22"/>
        </w:rPr>
      </w:pPr>
      <w:r>
        <w:rPr>
          <w:noProof/>
          <w:sz w:val="22"/>
          <w:szCs w:val="22"/>
          <w:lang w:eastAsia="ru-RU"/>
        </w:rPr>
        <w:drawing>
          <wp:inline distT="0" distB="0" distL="0" distR="0">
            <wp:extent cx="7534910" cy="2487930"/>
            <wp:effectExtent l="19050" t="0" r="8890" b="0"/>
            <wp:docPr id="5" name="Рисунок 10" descr="R140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R140-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910" cy="2487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BAD" w:rsidRDefault="00450BAD">
      <w:pPr>
        <w:pStyle w:val="a8"/>
        <w:rPr>
          <w:rFonts w:ascii="Times New Roman" w:hAnsi="Times New Roman"/>
          <w:sz w:val="22"/>
          <w:szCs w:val="22"/>
          <w:lang w:val="en-US"/>
        </w:rPr>
      </w:pPr>
    </w:p>
    <w:p w:rsidR="00450BAD" w:rsidRDefault="008567D0">
      <w:pPr>
        <w:pStyle w:val="a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ШАГ 1. Почувствовали:</w:t>
      </w:r>
    </w:p>
    <w:p w:rsidR="00450BAD" w:rsidRDefault="008567D0">
      <w:pPr>
        <w:pStyle w:val="a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- защита  2231(ДЗ и ТЗНП) линии, где произошло  повреждение;</w:t>
      </w:r>
    </w:p>
    <w:p w:rsidR="00450BAD" w:rsidRDefault="008567D0">
      <w:pPr>
        <w:pStyle w:val="a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- защита  2221;</w:t>
      </w:r>
    </w:p>
    <w:p w:rsidR="00450BAD" w:rsidRDefault="008567D0">
      <w:pPr>
        <w:pStyle w:val="a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- защита  2222. РТ чувствительно, а РМ  не работает – КЗ “за спиной”;</w:t>
      </w:r>
    </w:p>
    <w:p w:rsidR="00450BAD" w:rsidRDefault="008567D0">
      <w:pPr>
        <w:pStyle w:val="a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- защита 3231 (ТЗНП) на АТ.</w:t>
      </w:r>
    </w:p>
    <w:p w:rsidR="00450BAD" w:rsidRDefault="008567D0">
      <w:pPr>
        <w:pStyle w:val="a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На панели состояния защит можно посмотреть на работу всех защит и забрать таблицы </w:t>
      </w:r>
      <w:proofErr w:type="gramStart"/>
      <w:r>
        <w:rPr>
          <w:rFonts w:ascii="Times New Roman" w:hAnsi="Times New Roman"/>
          <w:sz w:val="22"/>
          <w:szCs w:val="22"/>
        </w:rPr>
        <w:t>по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:rsidR="00450BAD" w:rsidRDefault="008567D0">
      <w:pPr>
        <w:pStyle w:val="a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интересующим защитам в выходной протокол.</w:t>
      </w:r>
    </w:p>
    <w:p w:rsidR="00450BAD" w:rsidRDefault="008567D0">
      <w:pPr>
        <w:pStyle w:val="a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Например, заберём в протокол таблицы по защите 3231.</w:t>
      </w:r>
    </w:p>
    <w:p w:rsidR="00450BAD" w:rsidRDefault="00450BAD">
      <w:pPr>
        <w:pStyle w:val="a8"/>
        <w:rPr>
          <w:rFonts w:ascii="Times New Roman" w:hAnsi="Times New Roman"/>
          <w:sz w:val="22"/>
          <w:szCs w:val="22"/>
        </w:rPr>
      </w:pPr>
    </w:p>
    <w:p w:rsidR="00450BAD" w:rsidRDefault="008567D0">
      <w:pPr>
        <w:pStyle w:val="a8"/>
        <w:rPr>
          <w:rFonts w:ascii="Times New Roman" w:hAnsi="Times New Roman"/>
          <w:sz w:val="18"/>
          <w:szCs w:val="18"/>
          <w:lang w:val="en-US"/>
        </w:rPr>
      </w:pPr>
      <w:r>
        <w:rPr>
          <w:rFonts w:ascii="Times New Roman" w:hAnsi="Times New Roman"/>
          <w:noProof/>
          <w:sz w:val="18"/>
          <w:szCs w:val="18"/>
          <w:lang w:eastAsia="ru-RU"/>
        </w:rPr>
        <w:drawing>
          <wp:inline distT="0" distB="0" distL="0" distR="0">
            <wp:extent cx="6664325" cy="2048510"/>
            <wp:effectExtent l="19050" t="0" r="3175" b="0"/>
            <wp:docPr id="6" name="Рисунок 12" descr="R140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R140-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325" cy="2048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BAD" w:rsidRDefault="008567D0">
      <w:pPr>
        <w:pStyle w:val="a8"/>
        <w:rPr>
          <w:rFonts w:ascii="Times New Roman" w:hAnsi="Times New Roman"/>
          <w:sz w:val="18"/>
          <w:szCs w:val="18"/>
          <w:lang w:val="en-US"/>
        </w:rPr>
      </w:pPr>
      <w:r>
        <w:rPr>
          <w:rFonts w:ascii="Times New Roman" w:hAnsi="Times New Roman"/>
          <w:noProof/>
          <w:sz w:val="18"/>
          <w:szCs w:val="18"/>
          <w:lang w:eastAsia="ru-RU"/>
        </w:rPr>
        <w:drawing>
          <wp:inline distT="0" distB="0" distL="0" distR="0">
            <wp:extent cx="6734810" cy="3165475"/>
            <wp:effectExtent l="19050" t="0" r="8890" b="0"/>
            <wp:docPr id="7" name="Рисунок 13" descr="R140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R140-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810" cy="316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BAD" w:rsidRDefault="00450BAD">
      <w:pPr>
        <w:pStyle w:val="a8"/>
        <w:rPr>
          <w:rFonts w:ascii="Courier New" w:hAnsi="Courier New" w:cs="Courier New"/>
          <w:sz w:val="22"/>
          <w:szCs w:val="22"/>
          <w:lang w:val="en-US"/>
        </w:rPr>
      </w:pPr>
    </w:p>
    <w:p w:rsidR="00450BAD" w:rsidRDefault="008567D0">
      <w:pPr>
        <w:pStyle w:val="a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Узел установки ТН не совпадает с узлом установки ТТ. В таблице печатаются напряжения </w:t>
      </w:r>
    </w:p>
    <w:p w:rsidR="00450BAD" w:rsidRDefault="008567D0">
      <w:pPr>
        <w:pStyle w:val="a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для  узла установки </w:t>
      </w:r>
      <w:proofErr w:type="gramStart"/>
      <w:r>
        <w:rPr>
          <w:rFonts w:ascii="Times New Roman" w:hAnsi="Times New Roman"/>
          <w:sz w:val="22"/>
          <w:szCs w:val="22"/>
        </w:rPr>
        <w:t>ТТ</w:t>
      </w:r>
      <w:proofErr w:type="gramEnd"/>
      <w:r>
        <w:rPr>
          <w:rFonts w:ascii="Times New Roman" w:hAnsi="Times New Roman"/>
          <w:sz w:val="22"/>
          <w:szCs w:val="22"/>
        </w:rPr>
        <w:t xml:space="preserve"> (UCH) и для узла установки ТН (UCHU).</w:t>
      </w:r>
    </w:p>
    <w:p w:rsidR="00450BAD" w:rsidRDefault="008567D0">
      <w:pPr>
        <w:pStyle w:val="a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 ступень имеет 2 выдержки времени, каждая из которых имеет</w:t>
      </w:r>
      <w:r>
        <w:rPr>
          <w:rFonts w:ascii="Times New Roman" w:hAnsi="Times New Roman"/>
          <w:sz w:val="22"/>
          <w:szCs w:val="22"/>
          <w:u w:val="single"/>
        </w:rPr>
        <w:t xml:space="preserve"> время блокируемое и неблокируемое</w:t>
      </w:r>
      <w:r>
        <w:rPr>
          <w:rFonts w:ascii="Times New Roman" w:hAnsi="Times New Roman"/>
          <w:sz w:val="22"/>
          <w:szCs w:val="22"/>
        </w:rPr>
        <w:t xml:space="preserve">. </w:t>
      </w:r>
    </w:p>
    <w:p w:rsidR="00450BAD" w:rsidRDefault="008567D0">
      <w:pPr>
        <w:pStyle w:val="a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задании в приказе ДАН_ЗАЩ  ТСР=</w:t>
      </w:r>
      <w:proofErr w:type="gramStart"/>
      <w:r>
        <w:rPr>
          <w:rFonts w:ascii="Times New Roman" w:hAnsi="Times New Roman"/>
          <w:sz w:val="22"/>
          <w:szCs w:val="22"/>
        </w:rPr>
        <w:t>1</w:t>
      </w:r>
      <w:proofErr w:type="gramEnd"/>
      <w:r>
        <w:rPr>
          <w:rFonts w:ascii="Times New Roman" w:hAnsi="Times New Roman"/>
          <w:sz w:val="22"/>
          <w:szCs w:val="22"/>
        </w:rPr>
        <w:t xml:space="preserve"> и ступень будет срабатывать с блокируемым временем </w:t>
      </w:r>
    </w:p>
    <w:p w:rsidR="00450BAD" w:rsidRDefault="008567D0">
      <w:pPr>
        <w:pStyle w:val="a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срабатывания.</w:t>
      </w:r>
    </w:p>
    <w:p w:rsidR="00450BAD" w:rsidRDefault="00450BAD">
      <w:pPr>
        <w:pStyle w:val="a8"/>
        <w:rPr>
          <w:rFonts w:ascii="Times New Roman" w:hAnsi="Times New Roman"/>
          <w:b/>
          <w:sz w:val="22"/>
          <w:szCs w:val="22"/>
        </w:rPr>
      </w:pPr>
    </w:p>
    <w:p w:rsidR="00450BAD" w:rsidRDefault="008567D0">
      <w:pPr>
        <w:pStyle w:val="a8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Продолжаем расчёт по кнопке “Далее”.</w:t>
      </w:r>
    </w:p>
    <w:p w:rsidR="00450BAD" w:rsidRDefault="008567D0">
      <w:pPr>
        <w:pStyle w:val="a8"/>
        <w:rPr>
          <w:rFonts w:ascii="Times New Roman" w:hAnsi="Times New Roman"/>
          <w:b/>
          <w:sz w:val="22"/>
          <w:szCs w:val="22"/>
          <w:lang w:val="en-US"/>
        </w:rPr>
      </w:pPr>
      <w:r>
        <w:rPr>
          <w:rFonts w:ascii="Times New Roman" w:hAnsi="Times New Roman"/>
          <w:b/>
          <w:noProof/>
          <w:sz w:val="22"/>
          <w:szCs w:val="22"/>
          <w:lang w:eastAsia="ru-RU"/>
        </w:rPr>
        <w:drawing>
          <wp:inline distT="0" distB="0" distL="0" distR="0">
            <wp:extent cx="7350125" cy="2611120"/>
            <wp:effectExtent l="19050" t="0" r="3175" b="0"/>
            <wp:docPr id="8" name="Рисунок 15" descr="R140-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R140-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0125" cy="2611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BAD" w:rsidRDefault="008567D0">
      <w:pPr>
        <w:pStyle w:val="a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ШАГ 2. После срабатывания защиты 2231 (ДЗ) работает  3 ступень  защиты 3231(ТЗНП) на АТ</w:t>
      </w:r>
    </w:p>
    <w:p w:rsidR="00450BAD" w:rsidRDefault="008567D0">
      <w:pPr>
        <w:pStyle w:val="a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с 1-ой выдержкой времени (4.9 с) и отключит BB на  своём напряжении.</w:t>
      </w:r>
    </w:p>
    <w:p w:rsidR="00450BAD" w:rsidRDefault="008567D0">
      <w:pPr>
        <w:pStyle w:val="a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На панели состояния защит можно посмотреть на работу защиты 3231 и забрать таблицы </w:t>
      </w:r>
    </w:p>
    <w:p w:rsidR="00450BAD" w:rsidRDefault="008567D0">
      <w:pPr>
        <w:pStyle w:val="a8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</w:rPr>
        <w:t xml:space="preserve">              в выходной протокол.</w:t>
      </w:r>
    </w:p>
    <w:p w:rsidR="00450BAD" w:rsidRDefault="00450BAD">
      <w:pPr>
        <w:pStyle w:val="a8"/>
        <w:rPr>
          <w:rFonts w:ascii="Times New Roman" w:hAnsi="Times New Roman"/>
          <w:sz w:val="22"/>
          <w:szCs w:val="22"/>
          <w:lang w:val="en-US"/>
        </w:rPr>
      </w:pPr>
    </w:p>
    <w:p w:rsidR="00450BAD" w:rsidRDefault="008567D0">
      <w:pPr>
        <w:pStyle w:val="a8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noProof/>
          <w:sz w:val="22"/>
          <w:szCs w:val="22"/>
          <w:lang w:eastAsia="ru-RU"/>
        </w:rPr>
        <w:drawing>
          <wp:inline distT="0" distB="0" distL="0" distR="0">
            <wp:extent cx="6708775" cy="2206625"/>
            <wp:effectExtent l="19050" t="0" r="0" b="0"/>
            <wp:docPr id="9" name="Рисунок 9" descr="R140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R140-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8775" cy="220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BAD" w:rsidRDefault="00450BAD">
      <w:pPr>
        <w:pStyle w:val="a8"/>
        <w:rPr>
          <w:rFonts w:ascii="Times New Roman" w:hAnsi="Times New Roman"/>
          <w:sz w:val="22"/>
          <w:szCs w:val="22"/>
          <w:lang w:val="en-US"/>
        </w:rPr>
      </w:pPr>
    </w:p>
    <w:p w:rsidR="00450BAD" w:rsidRDefault="008567D0">
      <w:pPr>
        <w:pStyle w:val="a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На 2 шаге защита на АТ 3231 (ТЗНП) проверяется не на срабатывание, а на возврат с учётом</w:t>
      </w:r>
      <w:proofErr w:type="gramStart"/>
      <w:r>
        <w:rPr>
          <w:rFonts w:ascii="Times New Roman" w:hAnsi="Times New Roman"/>
          <w:sz w:val="22"/>
          <w:szCs w:val="22"/>
        </w:rPr>
        <w:t xml:space="preserve"> К</w:t>
      </w:r>
      <w:proofErr w:type="gramEnd"/>
      <w:r>
        <w:rPr>
          <w:rFonts w:ascii="Times New Roman" w:hAnsi="Times New Roman"/>
          <w:sz w:val="22"/>
          <w:szCs w:val="22"/>
        </w:rPr>
        <w:t xml:space="preserve">в. </w:t>
      </w:r>
    </w:p>
    <w:p w:rsidR="00450BAD" w:rsidRDefault="008567D0">
      <w:pPr>
        <w:pStyle w:val="a8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</w:rPr>
        <w:t xml:space="preserve">Значение </w:t>
      </w:r>
      <w:proofErr w:type="spellStart"/>
      <w:r>
        <w:rPr>
          <w:rFonts w:ascii="Times New Roman" w:hAnsi="Times New Roman"/>
          <w:sz w:val="22"/>
          <w:szCs w:val="22"/>
        </w:rPr>
        <w:t>КЧрт</w:t>
      </w:r>
      <w:proofErr w:type="spellEnd"/>
      <w:r>
        <w:rPr>
          <w:rFonts w:ascii="Times New Roman" w:hAnsi="Times New Roman"/>
          <w:sz w:val="22"/>
          <w:szCs w:val="22"/>
        </w:rPr>
        <w:t xml:space="preserve">  отмечено символом “*”.</w:t>
      </w:r>
    </w:p>
    <w:p w:rsidR="00450BAD" w:rsidRDefault="00450BAD">
      <w:pPr>
        <w:pStyle w:val="a8"/>
        <w:rPr>
          <w:rFonts w:ascii="Times New Roman" w:hAnsi="Times New Roman"/>
          <w:sz w:val="22"/>
          <w:szCs w:val="22"/>
          <w:lang w:val="en-US"/>
        </w:rPr>
      </w:pPr>
    </w:p>
    <w:p w:rsidR="00450BAD" w:rsidRDefault="00450BAD">
      <w:pPr>
        <w:pStyle w:val="a8"/>
        <w:rPr>
          <w:rFonts w:ascii="Times New Roman" w:hAnsi="Times New Roman"/>
          <w:sz w:val="22"/>
          <w:szCs w:val="22"/>
          <w:lang w:val="en-US"/>
        </w:rPr>
      </w:pPr>
    </w:p>
    <w:p w:rsidR="00450BAD" w:rsidRDefault="008567D0">
      <w:pPr>
        <w:pStyle w:val="a8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noProof/>
          <w:sz w:val="22"/>
          <w:szCs w:val="22"/>
          <w:lang w:eastAsia="ru-RU"/>
        </w:rPr>
        <w:drawing>
          <wp:inline distT="0" distB="0" distL="0" distR="0">
            <wp:extent cx="6752590" cy="3235325"/>
            <wp:effectExtent l="19050" t="0" r="0" b="0"/>
            <wp:docPr id="10" name="Рисунок 10" descr="R140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R140-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2590" cy="323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BAD" w:rsidRDefault="008567D0">
      <w:pPr>
        <w:pStyle w:val="a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Защита на АТ (ДЗ) не почувствовала КЗ – КЧрс=0.94 &lt; КЧнорм=1.2 .</w:t>
      </w:r>
    </w:p>
    <w:p w:rsidR="00450BAD" w:rsidRDefault="00450BAD">
      <w:pPr>
        <w:pStyle w:val="a8"/>
        <w:rPr>
          <w:rFonts w:ascii="Times New Roman" w:hAnsi="Times New Roman"/>
          <w:b/>
          <w:sz w:val="22"/>
          <w:szCs w:val="22"/>
        </w:rPr>
      </w:pPr>
    </w:p>
    <w:p w:rsidR="00450BAD" w:rsidRDefault="008567D0">
      <w:pPr>
        <w:pStyle w:val="a8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Продолжаем расчёт по кнопке “Далее”.</w:t>
      </w:r>
    </w:p>
    <w:p w:rsidR="00450BAD" w:rsidRDefault="008567D0">
      <w:pPr>
        <w:pStyle w:val="a8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  <w:lang w:eastAsia="ru-RU"/>
        </w:rPr>
        <w:drawing>
          <wp:inline distT="0" distB="0" distL="0" distR="0">
            <wp:extent cx="7350125" cy="2848610"/>
            <wp:effectExtent l="19050" t="0" r="3175" b="0"/>
            <wp:docPr id="11" name="Рисунок 19" descr="R140-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R140-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0125" cy="284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BAD" w:rsidRDefault="008567D0">
      <w:pPr>
        <w:pStyle w:val="a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ШАГ 3. 3 ступень защиты АТ 3231(ТЗНП)  отработала с 1-ой выдержкой времени 4.9 </w:t>
      </w:r>
      <w:proofErr w:type="gramStart"/>
      <w:r>
        <w:rPr>
          <w:rFonts w:ascii="Times New Roman" w:hAnsi="Times New Roman"/>
          <w:sz w:val="22"/>
          <w:szCs w:val="22"/>
        </w:rPr>
        <w:t>с</w:t>
      </w:r>
      <w:proofErr w:type="gramEnd"/>
      <w:r>
        <w:rPr>
          <w:rFonts w:ascii="Times New Roman" w:hAnsi="Times New Roman"/>
          <w:sz w:val="22"/>
          <w:szCs w:val="22"/>
        </w:rPr>
        <w:t>.</w:t>
      </w:r>
    </w:p>
    <w:p w:rsidR="00450BAD" w:rsidRDefault="008567D0">
      <w:pPr>
        <w:pStyle w:val="a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Защита 2221 (ТЗНП) имеет Тср=5 с. После срабатывания защиты 3231 (ТЗНП): </w:t>
      </w:r>
      <w:proofErr w:type="spellStart"/>
      <w:r>
        <w:rPr>
          <w:rFonts w:ascii="Times New Roman" w:hAnsi="Times New Roman"/>
          <w:sz w:val="22"/>
          <w:szCs w:val="22"/>
        </w:rPr>
        <w:t>Тоткл</w:t>
      </w:r>
      <w:proofErr w:type="spellEnd"/>
      <w:r>
        <w:rPr>
          <w:rFonts w:ascii="Times New Roman" w:hAnsi="Times New Roman"/>
          <w:sz w:val="22"/>
          <w:szCs w:val="22"/>
        </w:rPr>
        <w:t xml:space="preserve"> = 0.1 с. </w:t>
      </w:r>
    </w:p>
    <w:p w:rsidR="00450BAD" w:rsidRDefault="008567D0">
      <w:pPr>
        <w:pStyle w:val="a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Смотрим эту защиту 3231(ТЗНП) на  панели состояния  защит.  </w:t>
      </w:r>
    </w:p>
    <w:p w:rsidR="00450BAD" w:rsidRDefault="008567D0">
      <w:pPr>
        <w:pStyle w:val="a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  <w:lang w:eastAsia="ru-RU"/>
        </w:rPr>
        <w:drawing>
          <wp:inline distT="0" distB="0" distL="0" distR="0">
            <wp:extent cx="6725920" cy="2347595"/>
            <wp:effectExtent l="19050" t="0" r="0" b="0"/>
            <wp:docPr id="12" name="Рисунок 21" descr="R140-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R140-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5920" cy="234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BAD" w:rsidRDefault="008567D0">
      <w:pPr>
        <w:pStyle w:val="a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таблице  по ступеням печатаются значения для всех выдержек времени, заданных в фонде.</w:t>
      </w:r>
    </w:p>
    <w:p w:rsidR="00450BAD" w:rsidRDefault="008567D0">
      <w:pPr>
        <w:pStyle w:val="a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В колонке “Комментарии” печатается: Отработала 3 </w:t>
      </w:r>
      <w:proofErr w:type="spellStart"/>
      <w:r>
        <w:rPr>
          <w:rFonts w:ascii="Times New Roman" w:hAnsi="Times New Roman"/>
          <w:sz w:val="22"/>
          <w:szCs w:val="22"/>
        </w:rPr>
        <w:t>ст</w:t>
      </w:r>
      <w:proofErr w:type="spellEnd"/>
      <w:r>
        <w:rPr>
          <w:rFonts w:ascii="Times New Roman" w:hAnsi="Times New Roman"/>
          <w:sz w:val="22"/>
          <w:szCs w:val="22"/>
        </w:rPr>
        <w:t xml:space="preserve"> с</w:t>
      </w:r>
      <w:proofErr w:type="gramStart"/>
      <w:r>
        <w:rPr>
          <w:rFonts w:ascii="Times New Roman" w:hAnsi="Times New Roman"/>
          <w:sz w:val="22"/>
          <w:szCs w:val="22"/>
        </w:rPr>
        <w:t xml:space="preserve"> Т</w:t>
      </w:r>
      <w:proofErr w:type="gramEnd"/>
      <w:r>
        <w:rPr>
          <w:rFonts w:ascii="Times New Roman" w:hAnsi="Times New Roman"/>
          <w:sz w:val="22"/>
          <w:szCs w:val="22"/>
        </w:rPr>
        <w:t>=4.9 с.</w:t>
      </w:r>
    </w:p>
    <w:p w:rsidR="00450BAD" w:rsidRDefault="008567D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После отключения </w:t>
      </w:r>
      <w:proofErr w:type="gramStart"/>
      <w:r>
        <w:rPr>
          <w:sz w:val="22"/>
          <w:szCs w:val="22"/>
        </w:rPr>
        <w:t>ВВ</w:t>
      </w:r>
      <w:proofErr w:type="gramEnd"/>
      <w:r>
        <w:rPr>
          <w:sz w:val="22"/>
          <w:szCs w:val="22"/>
        </w:rPr>
        <w:t xml:space="preserve"> своего напряжения ток через защиту 3231 равен нулю. </w:t>
      </w:r>
    </w:p>
    <w:p w:rsidR="00450BAD" w:rsidRDefault="008567D0">
      <w:pPr>
        <w:widowControl w:val="0"/>
        <w:autoSpaceDE w:val="0"/>
        <w:autoSpaceDN w:val="0"/>
        <w:adjustRightInd w:val="0"/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inline distT="0" distB="0" distL="0" distR="0">
            <wp:extent cx="6752590" cy="3173730"/>
            <wp:effectExtent l="19050" t="0" r="0" b="0"/>
            <wp:docPr id="13" name="Рисунок 22" descr="R140-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R140-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2590" cy="317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BAD" w:rsidRDefault="00450BAD">
      <w:pPr>
        <w:widowControl w:val="0"/>
        <w:autoSpaceDE w:val="0"/>
        <w:autoSpaceDN w:val="0"/>
        <w:adjustRightInd w:val="0"/>
        <w:rPr>
          <w:sz w:val="22"/>
          <w:szCs w:val="22"/>
          <w:lang w:val="en-US"/>
        </w:rPr>
      </w:pPr>
    </w:p>
    <w:p w:rsidR="00450BAD" w:rsidRDefault="008567D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После отключения </w:t>
      </w:r>
      <w:proofErr w:type="gramStart"/>
      <w:r>
        <w:rPr>
          <w:sz w:val="22"/>
          <w:szCs w:val="22"/>
        </w:rPr>
        <w:t>ВВ</w:t>
      </w:r>
      <w:proofErr w:type="gramEnd"/>
      <w:r>
        <w:rPr>
          <w:sz w:val="22"/>
          <w:szCs w:val="22"/>
        </w:rPr>
        <w:t xml:space="preserve"> своего напряжения панелью ТЗНП,  панель ДЗ так же будут обесточена.</w:t>
      </w:r>
    </w:p>
    <w:p w:rsidR="00450BAD" w:rsidRDefault="008567D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В таблицу чувствительных ступеней </w:t>
      </w:r>
      <w:r>
        <w:rPr>
          <w:b/>
          <w:sz w:val="22"/>
          <w:szCs w:val="22"/>
        </w:rPr>
        <w:t>попала</w:t>
      </w:r>
      <w:r>
        <w:rPr>
          <w:sz w:val="22"/>
          <w:szCs w:val="22"/>
        </w:rPr>
        <w:t xml:space="preserve"> защита 5802 (ТЗНП). РТ чувствительно, а РМ </w:t>
      </w:r>
    </w:p>
    <w:p w:rsidR="00450BAD" w:rsidRDefault="008567D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b/>
          <w:sz w:val="22"/>
          <w:szCs w:val="22"/>
        </w:rPr>
        <w:t xml:space="preserve"> не работает</w:t>
      </w:r>
      <w:r>
        <w:rPr>
          <w:sz w:val="22"/>
          <w:szCs w:val="22"/>
        </w:rPr>
        <w:t xml:space="preserve"> – КЗ “за спиной”. Защита 5801 (ТЗНП) противоположного конца линии “смотрит” </w:t>
      </w:r>
    </w:p>
    <w:p w:rsidR="00450BAD" w:rsidRDefault="008567D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в сторону повреждения, но </w:t>
      </w:r>
      <w:r>
        <w:rPr>
          <w:b/>
          <w:sz w:val="22"/>
          <w:szCs w:val="22"/>
        </w:rPr>
        <w:t>не попала</w:t>
      </w:r>
      <w:r>
        <w:rPr>
          <w:sz w:val="22"/>
          <w:szCs w:val="22"/>
        </w:rPr>
        <w:t xml:space="preserve"> в таблицу чувствительных ступеней. Нужно посмотреть</w:t>
      </w:r>
    </w:p>
    <w:p w:rsidR="00450BAD" w:rsidRDefault="008567D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защиту 5801на панели состояния защит. </w:t>
      </w:r>
    </w:p>
    <w:p w:rsidR="00450BAD" w:rsidRDefault="008567D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6770370" cy="3789680"/>
            <wp:effectExtent l="19050" t="0" r="0" b="0"/>
            <wp:docPr id="14" name="Рисунок 23" descr="R140-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R140-1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0370" cy="378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BAD" w:rsidRDefault="008567D0">
      <w:pPr>
        <w:pStyle w:val="a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Защита 5801(ДЗ)  ”смотрит” в сторону повреждению: аргумент ОНМ (</w:t>
      </w:r>
      <w:proofErr w:type="gramStart"/>
      <w:r>
        <w:rPr>
          <w:rFonts w:ascii="Times New Roman" w:hAnsi="Times New Roman"/>
          <w:sz w:val="22"/>
          <w:szCs w:val="22"/>
        </w:rPr>
        <w:t>Н</w:t>
      </w:r>
      <w:proofErr w:type="spellStart"/>
      <w:proofErr w:type="gramEnd"/>
      <w:r>
        <w:rPr>
          <w:rFonts w:ascii="Times New Roman" w:hAnsi="Times New Roman"/>
          <w:sz w:val="22"/>
          <w:szCs w:val="22"/>
          <w:lang w:val="en-US"/>
        </w:rPr>
        <w:t>ab</w:t>
      </w:r>
      <w:proofErr w:type="spellEnd"/>
      <w:r>
        <w:rPr>
          <w:rFonts w:ascii="Times New Roman" w:hAnsi="Times New Roman"/>
          <w:sz w:val="22"/>
          <w:szCs w:val="22"/>
        </w:rPr>
        <w:t xml:space="preserve">=85 град) находится между </w:t>
      </w:r>
    </w:p>
    <w:p w:rsidR="00450BAD" w:rsidRDefault="008567D0">
      <w:pPr>
        <w:pStyle w:val="a8"/>
        <w:rPr>
          <w:rFonts w:ascii="Times New Roman" w:hAnsi="Times New Roman"/>
          <w:sz w:val="22"/>
          <w:szCs w:val="22"/>
        </w:rPr>
      </w:pPr>
      <w:proofErr w:type="spellStart"/>
      <w:r>
        <w:rPr>
          <w:rFonts w:ascii="Times New Roman" w:hAnsi="Times New Roman"/>
          <w:sz w:val="22"/>
          <w:szCs w:val="22"/>
        </w:rPr>
        <w:t>уставками</w:t>
      </w:r>
      <w:proofErr w:type="spellEnd"/>
      <w:r>
        <w:rPr>
          <w:rFonts w:ascii="Times New Roman" w:hAnsi="Times New Roman"/>
          <w:sz w:val="22"/>
          <w:szCs w:val="22"/>
        </w:rPr>
        <w:t xml:space="preserve"> ОНМ (Ф</w:t>
      </w:r>
      <w:proofErr w:type="gramStart"/>
      <w:r>
        <w:rPr>
          <w:rFonts w:ascii="Times New Roman" w:hAnsi="Times New Roman"/>
          <w:sz w:val="22"/>
          <w:szCs w:val="22"/>
        </w:rPr>
        <w:t>2</w:t>
      </w:r>
      <w:proofErr w:type="gramEnd"/>
      <w:r>
        <w:rPr>
          <w:rFonts w:ascii="Times New Roman" w:hAnsi="Times New Roman"/>
          <w:sz w:val="22"/>
          <w:szCs w:val="22"/>
        </w:rPr>
        <w:t>=-15 и  Ф№=115), но РС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  <w:u w:val="single"/>
        </w:rPr>
        <w:t>не имеет чувствительности  по оси Х (КЧх=0.8 &lt; КЧнорм=1.2)</w:t>
      </w:r>
      <w:r>
        <w:rPr>
          <w:rFonts w:ascii="Times New Roman" w:hAnsi="Times New Roman"/>
          <w:sz w:val="22"/>
          <w:szCs w:val="22"/>
        </w:rPr>
        <w:t>.</w:t>
      </w:r>
    </w:p>
    <w:p w:rsidR="00450BAD" w:rsidRDefault="008567D0">
      <w:pPr>
        <w:pStyle w:val="a8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noProof/>
          <w:sz w:val="16"/>
          <w:szCs w:val="16"/>
          <w:lang w:eastAsia="ru-RU"/>
        </w:rPr>
        <w:drawing>
          <wp:inline distT="0" distB="0" distL="0" distR="0">
            <wp:extent cx="6708775" cy="2672715"/>
            <wp:effectExtent l="19050" t="0" r="0" b="0"/>
            <wp:docPr id="15" name="Рисунок 24" descr="R140-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R140-1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8775" cy="2672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  <w:sz w:val="16"/>
          <w:szCs w:val="16"/>
        </w:rPr>
        <w:t xml:space="preserve"> </w:t>
      </w:r>
    </w:p>
    <w:p w:rsidR="00450BAD" w:rsidRDefault="00450BAD">
      <w:pPr>
        <w:pStyle w:val="a8"/>
        <w:rPr>
          <w:rFonts w:ascii="Courier New" w:hAnsi="Courier New" w:cs="Courier New"/>
          <w:sz w:val="16"/>
          <w:szCs w:val="16"/>
        </w:rPr>
      </w:pPr>
    </w:p>
    <w:p w:rsidR="00450BAD" w:rsidRDefault="008567D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Для защиты  5801(ТЗНП)  РТ  не  чувствительно,  а  РМ чувствительно</w:t>
      </w:r>
      <w:r>
        <w:rPr>
          <w:sz w:val="22"/>
          <w:szCs w:val="22"/>
          <w:u w:val="single"/>
        </w:rPr>
        <w:t xml:space="preserve"> по направлению,</w:t>
      </w:r>
      <w:r>
        <w:rPr>
          <w:sz w:val="22"/>
          <w:szCs w:val="22"/>
        </w:rPr>
        <w:t xml:space="preserve"> но </w:t>
      </w:r>
    </w:p>
    <w:p w:rsidR="00450BAD" w:rsidRDefault="008567D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не чувствительно </w:t>
      </w:r>
      <w:r>
        <w:rPr>
          <w:sz w:val="22"/>
          <w:szCs w:val="22"/>
          <w:u w:val="single"/>
        </w:rPr>
        <w:t>по току и по напряжению</w:t>
      </w:r>
      <w:r>
        <w:rPr>
          <w:sz w:val="22"/>
          <w:szCs w:val="22"/>
        </w:rPr>
        <w:t>.</w:t>
      </w:r>
    </w:p>
    <w:p w:rsidR="00450BAD" w:rsidRDefault="00450BAD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450BAD" w:rsidRDefault="008567D0">
      <w:pPr>
        <w:pStyle w:val="a8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Продолжаем расчёт по кнопке “Далее”.</w:t>
      </w:r>
    </w:p>
    <w:p w:rsidR="00450BAD" w:rsidRDefault="008567D0">
      <w:pPr>
        <w:pStyle w:val="a8"/>
        <w:rPr>
          <w:rFonts w:ascii="Times New Roman" w:hAnsi="Times New Roman"/>
          <w:b/>
          <w:sz w:val="22"/>
          <w:szCs w:val="22"/>
          <w:lang w:val="en-US"/>
        </w:rPr>
      </w:pPr>
      <w:r>
        <w:rPr>
          <w:rFonts w:ascii="Times New Roman" w:hAnsi="Times New Roman"/>
          <w:b/>
          <w:noProof/>
          <w:sz w:val="22"/>
          <w:szCs w:val="22"/>
          <w:lang w:eastAsia="ru-RU"/>
        </w:rPr>
        <w:drawing>
          <wp:inline distT="0" distB="0" distL="0" distR="0">
            <wp:extent cx="7297420" cy="3129915"/>
            <wp:effectExtent l="19050" t="0" r="0" b="0"/>
            <wp:docPr id="16" name="Рисунок 16" descr="R140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R140-1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7420" cy="312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BAD" w:rsidRDefault="00450BAD">
      <w:pPr>
        <w:pStyle w:val="a8"/>
        <w:rPr>
          <w:rFonts w:ascii="Times New Roman" w:hAnsi="Times New Roman"/>
          <w:b/>
          <w:sz w:val="22"/>
          <w:szCs w:val="22"/>
          <w:lang w:val="en-US"/>
        </w:rPr>
      </w:pPr>
    </w:p>
    <w:p w:rsidR="00450BAD" w:rsidRDefault="008567D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ШАГ 4. В таблице чувствительных защит появилась защита 5801, которая до сих пор </w:t>
      </w:r>
    </w:p>
    <w:p w:rsidR="00450BAD" w:rsidRDefault="008567D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              не работала.  Защита 5801 (ДЗ)  ступень 3 отработает через Тср=6.1 </w:t>
      </w:r>
      <w:proofErr w:type="gramStart"/>
      <w:r>
        <w:rPr>
          <w:sz w:val="22"/>
          <w:szCs w:val="22"/>
        </w:rPr>
        <w:t>с</w:t>
      </w:r>
      <w:proofErr w:type="gramEnd"/>
      <w:r>
        <w:rPr>
          <w:sz w:val="22"/>
          <w:szCs w:val="22"/>
        </w:rPr>
        <w:t xml:space="preserve">. </w:t>
      </w:r>
      <w:proofErr w:type="gramStart"/>
      <w:r>
        <w:rPr>
          <w:sz w:val="22"/>
          <w:szCs w:val="22"/>
        </w:rPr>
        <w:t>На</w:t>
      </w:r>
      <w:proofErr w:type="gramEnd"/>
      <w:r>
        <w:rPr>
          <w:sz w:val="22"/>
          <w:szCs w:val="22"/>
        </w:rPr>
        <w:t xml:space="preserve"> панели состояния </w:t>
      </w:r>
    </w:p>
    <w:p w:rsidR="00450BAD" w:rsidRDefault="008567D0">
      <w:pPr>
        <w:widowControl w:val="0"/>
        <w:autoSpaceDE w:val="0"/>
        <w:autoSpaceDN w:val="0"/>
        <w:adjustRightInd w:val="0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              защит смотрим эту защиту.</w:t>
      </w:r>
    </w:p>
    <w:p w:rsidR="00450BAD" w:rsidRDefault="00450BAD">
      <w:pPr>
        <w:widowControl w:val="0"/>
        <w:autoSpaceDE w:val="0"/>
        <w:autoSpaceDN w:val="0"/>
        <w:adjustRightInd w:val="0"/>
        <w:rPr>
          <w:sz w:val="22"/>
          <w:szCs w:val="22"/>
          <w:lang w:val="en-US"/>
        </w:rPr>
      </w:pPr>
    </w:p>
    <w:p w:rsidR="00450BAD" w:rsidRDefault="008567D0">
      <w:pPr>
        <w:widowControl w:val="0"/>
        <w:autoSpaceDE w:val="0"/>
        <w:autoSpaceDN w:val="0"/>
        <w:adjustRightInd w:val="0"/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inline distT="0" distB="0" distL="0" distR="0">
            <wp:extent cx="6770370" cy="3859530"/>
            <wp:effectExtent l="19050" t="0" r="0" b="0"/>
            <wp:docPr id="17" name="Рисунок 25" descr="R140-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R140-1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0370" cy="385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BAD" w:rsidRDefault="008567D0">
      <w:pPr>
        <w:pStyle w:val="a8"/>
        <w:rPr>
          <w:rFonts w:ascii="Times New Roman" w:eastAsia="Times New Roman" w:hAnsi="Times New Roman"/>
          <w:bCs/>
          <w:sz w:val="22"/>
          <w:szCs w:val="22"/>
          <w:lang w:eastAsia="ru-RU"/>
        </w:rPr>
      </w:pPr>
      <w:r>
        <w:rPr>
          <w:rFonts w:ascii="Times New Roman" w:hAnsi="Times New Roman"/>
          <w:sz w:val="22"/>
          <w:szCs w:val="22"/>
        </w:rPr>
        <w:t xml:space="preserve">На панели состояния защит есть кнопка “Характеристика”. </w:t>
      </w:r>
      <w:r>
        <w:rPr>
          <w:rFonts w:ascii="Times New Roman" w:eastAsia="Times New Roman" w:hAnsi="Times New Roman"/>
          <w:bCs/>
          <w:sz w:val="22"/>
          <w:szCs w:val="22"/>
          <w:lang w:eastAsia="ru-RU"/>
        </w:rPr>
        <w:t xml:space="preserve">Для панелей ДЗ, как в программе  РЗ  </w:t>
      </w:r>
    </w:p>
    <w:p w:rsidR="00450BAD" w:rsidRDefault="008567D0">
      <w:pPr>
        <w:pStyle w:val="a8"/>
        <w:rPr>
          <w:rFonts w:ascii="Times New Roman" w:eastAsia="Times New Roman" w:hAnsi="Times New Roman"/>
          <w:bCs/>
          <w:sz w:val="22"/>
          <w:szCs w:val="22"/>
          <w:lang w:eastAsia="ru-RU"/>
        </w:rPr>
      </w:pPr>
      <w:r>
        <w:rPr>
          <w:rFonts w:ascii="Times New Roman" w:eastAsia="Times New Roman" w:hAnsi="Times New Roman"/>
          <w:bCs/>
          <w:sz w:val="22"/>
          <w:szCs w:val="22"/>
          <w:lang w:eastAsia="ru-RU"/>
        </w:rPr>
        <w:t xml:space="preserve">при графическом выборе </w:t>
      </w:r>
      <w:proofErr w:type="spellStart"/>
      <w:r>
        <w:rPr>
          <w:rFonts w:ascii="Times New Roman" w:eastAsia="Times New Roman" w:hAnsi="Times New Roman"/>
          <w:bCs/>
          <w:sz w:val="22"/>
          <w:szCs w:val="22"/>
          <w:lang w:eastAsia="ru-RU"/>
        </w:rPr>
        <w:t>уставок</w:t>
      </w:r>
      <w:proofErr w:type="spellEnd"/>
      <w:r>
        <w:rPr>
          <w:rFonts w:ascii="Times New Roman" w:eastAsia="Times New Roman" w:hAnsi="Times New Roman"/>
          <w:bCs/>
          <w:sz w:val="22"/>
          <w:szCs w:val="22"/>
          <w:lang w:eastAsia="ru-RU"/>
        </w:rPr>
        <w:t xml:space="preserve">  реализован графический интерфейс. На чертеже будут </w:t>
      </w:r>
    </w:p>
    <w:p w:rsidR="00450BAD" w:rsidRDefault="008567D0">
      <w:pPr>
        <w:pStyle w:val="a8"/>
        <w:rPr>
          <w:rFonts w:ascii="Times New Roman" w:eastAsia="Times New Roman" w:hAnsi="Times New Roman"/>
          <w:bCs/>
          <w:sz w:val="22"/>
          <w:szCs w:val="22"/>
          <w:lang w:eastAsia="ru-RU"/>
        </w:rPr>
      </w:pPr>
      <w:r>
        <w:rPr>
          <w:rFonts w:ascii="Times New Roman" w:eastAsia="Times New Roman" w:hAnsi="Times New Roman"/>
          <w:bCs/>
          <w:sz w:val="22"/>
          <w:szCs w:val="22"/>
          <w:lang w:eastAsia="ru-RU"/>
        </w:rPr>
        <w:t xml:space="preserve">прорисованы все ступени и  расчётный  замер на РС, который определил лучшую величину КЧ. </w:t>
      </w:r>
    </w:p>
    <w:p w:rsidR="00450BAD" w:rsidRDefault="008567D0">
      <w:pPr>
        <w:pStyle w:val="a8"/>
        <w:rPr>
          <w:rFonts w:ascii="Times New Roman" w:eastAsia="Times New Roman" w:hAnsi="Times New Roman"/>
          <w:bCs/>
          <w:sz w:val="22"/>
          <w:szCs w:val="22"/>
          <w:lang w:eastAsia="ru-RU"/>
        </w:rPr>
      </w:pPr>
      <w:r>
        <w:rPr>
          <w:rFonts w:ascii="Times New Roman" w:eastAsia="Times New Roman" w:hAnsi="Times New Roman"/>
          <w:bCs/>
          <w:sz w:val="22"/>
          <w:szCs w:val="22"/>
          <w:lang w:eastAsia="ru-RU"/>
        </w:rPr>
        <w:t xml:space="preserve">Все возможности, используемые при графическом выборе  в программе  РЗ, возможны и здесь. </w:t>
      </w:r>
    </w:p>
    <w:p w:rsidR="00450BAD" w:rsidRDefault="008567D0">
      <w:pPr>
        <w:pStyle w:val="a8"/>
        <w:rPr>
          <w:rFonts w:ascii="Times New Roman" w:eastAsia="Times New Roman" w:hAnsi="Times New Roman"/>
          <w:bCs/>
          <w:sz w:val="22"/>
          <w:szCs w:val="22"/>
          <w:lang w:eastAsia="ru-RU"/>
        </w:rPr>
      </w:pPr>
      <w:r>
        <w:rPr>
          <w:rFonts w:ascii="Times New Roman" w:eastAsia="Times New Roman" w:hAnsi="Times New Roman"/>
          <w:bCs/>
          <w:sz w:val="22"/>
          <w:szCs w:val="22"/>
          <w:lang w:eastAsia="ru-RU"/>
        </w:rPr>
        <w:t xml:space="preserve">На чертеже  выделена последняя ступень </w:t>
      </w:r>
      <w:proofErr w:type="gramStart"/>
      <w:r>
        <w:rPr>
          <w:rFonts w:ascii="Times New Roman" w:eastAsia="Times New Roman" w:hAnsi="Times New Roman"/>
          <w:bCs/>
          <w:sz w:val="22"/>
          <w:szCs w:val="22"/>
          <w:lang w:eastAsia="ru-RU"/>
        </w:rPr>
        <w:t>панели</w:t>
      </w:r>
      <w:proofErr w:type="gramEnd"/>
      <w:r>
        <w:rPr>
          <w:rFonts w:ascii="Times New Roman" w:eastAsia="Times New Roman" w:hAnsi="Times New Roman"/>
          <w:bCs/>
          <w:sz w:val="22"/>
          <w:szCs w:val="22"/>
          <w:lang w:eastAsia="ru-RU"/>
        </w:rPr>
        <w:t xml:space="preserve">  и коэффициенты чувствительности определены </w:t>
      </w:r>
    </w:p>
    <w:p w:rsidR="00450BAD" w:rsidRDefault="008567D0">
      <w:pPr>
        <w:pStyle w:val="a8"/>
        <w:rPr>
          <w:rFonts w:ascii="Times New Roman" w:eastAsia="Times New Roman" w:hAnsi="Times New Roman"/>
          <w:bCs/>
          <w:sz w:val="22"/>
          <w:szCs w:val="22"/>
          <w:lang w:eastAsia="ru-RU"/>
        </w:rPr>
      </w:pPr>
      <w:r>
        <w:rPr>
          <w:rFonts w:ascii="Times New Roman" w:eastAsia="Times New Roman" w:hAnsi="Times New Roman"/>
          <w:bCs/>
          <w:sz w:val="22"/>
          <w:szCs w:val="22"/>
          <w:lang w:eastAsia="ru-RU"/>
        </w:rPr>
        <w:t xml:space="preserve">по отношению к её характеристике. Можно переходить со ступени  на ступень и получить </w:t>
      </w:r>
    </w:p>
    <w:p w:rsidR="00450BAD" w:rsidRDefault="008567D0">
      <w:pPr>
        <w:pStyle w:val="a8"/>
        <w:rPr>
          <w:rFonts w:ascii="Times New Roman" w:eastAsia="Times New Roman" w:hAnsi="Times New Roman"/>
          <w:bCs/>
          <w:sz w:val="22"/>
          <w:szCs w:val="22"/>
          <w:lang w:eastAsia="ru-RU"/>
        </w:rPr>
      </w:pPr>
      <w:r>
        <w:rPr>
          <w:rFonts w:ascii="Times New Roman" w:eastAsia="Times New Roman" w:hAnsi="Times New Roman"/>
          <w:bCs/>
          <w:sz w:val="22"/>
          <w:szCs w:val="22"/>
          <w:lang w:eastAsia="ru-RU"/>
        </w:rPr>
        <w:t>коэффициенты чувствительности по отношению к ним.</w:t>
      </w:r>
    </w:p>
    <w:p w:rsidR="00450BAD" w:rsidRDefault="00450BAD">
      <w:pPr>
        <w:pStyle w:val="a8"/>
        <w:rPr>
          <w:rFonts w:ascii="Times New Roman" w:eastAsia="Times New Roman" w:hAnsi="Times New Roman"/>
          <w:bCs/>
          <w:sz w:val="22"/>
          <w:szCs w:val="22"/>
          <w:lang w:eastAsia="ru-RU"/>
        </w:rPr>
      </w:pPr>
    </w:p>
    <w:p w:rsidR="00450BAD" w:rsidRDefault="008567D0">
      <w:pPr>
        <w:pStyle w:val="a8"/>
        <w:rPr>
          <w:rFonts w:ascii="Times New Roman" w:eastAsia="Times New Roman" w:hAnsi="Times New Roman"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/>
          <w:noProof/>
          <w:sz w:val="18"/>
          <w:szCs w:val="18"/>
          <w:lang w:eastAsia="ru-RU"/>
        </w:rPr>
        <w:drawing>
          <wp:inline distT="0" distB="0" distL="0" distR="0">
            <wp:extent cx="5741670" cy="4958715"/>
            <wp:effectExtent l="19050" t="0" r="0" b="0"/>
            <wp:docPr id="18" name="Рисунок 18" descr="R140_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R140_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670" cy="4958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BAD" w:rsidRDefault="008567D0">
      <w:pPr>
        <w:pStyle w:val="a8"/>
        <w:rPr>
          <w:rFonts w:ascii="Times New Roman" w:eastAsia="Times New Roman" w:hAnsi="Times New Roman"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/>
          <w:bCs/>
          <w:sz w:val="18"/>
          <w:szCs w:val="18"/>
          <w:lang w:eastAsia="ru-RU"/>
        </w:rPr>
        <w:br w:type="textWrapping" w:clear="all"/>
      </w:r>
    </w:p>
    <w:p w:rsidR="00450BAD" w:rsidRDefault="008567D0">
      <w:pPr>
        <w:pStyle w:val="a8"/>
        <w:rPr>
          <w:rFonts w:ascii="Times New Roman" w:eastAsia="Times New Roman" w:hAnsi="Times New Roman"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/>
          <w:noProof/>
          <w:sz w:val="18"/>
          <w:szCs w:val="18"/>
          <w:lang w:eastAsia="ru-RU"/>
        </w:rPr>
        <w:drawing>
          <wp:inline distT="0" distB="0" distL="0" distR="0">
            <wp:extent cx="6708775" cy="2708275"/>
            <wp:effectExtent l="19050" t="0" r="0" b="0"/>
            <wp:docPr id="19" name="Рисунок 27" descr="R140-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R140-1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8775" cy="270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BAD" w:rsidRDefault="008567D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Для  защиты 5801 (ТЗНП) 3 ступень: РТ чувствительно (КЧрт=1.51 &gt; 1.2), а РМ не работает. </w:t>
      </w:r>
    </w:p>
    <w:p w:rsidR="00450BAD" w:rsidRDefault="008567D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РМ не имеет чувствительности </w:t>
      </w:r>
      <w:r>
        <w:rPr>
          <w:sz w:val="22"/>
          <w:szCs w:val="22"/>
          <w:u w:val="single"/>
        </w:rPr>
        <w:t xml:space="preserve"> по напряжению.</w:t>
      </w:r>
      <w:r>
        <w:rPr>
          <w:sz w:val="22"/>
          <w:szCs w:val="22"/>
        </w:rPr>
        <w:t xml:space="preserve">  </w:t>
      </w:r>
    </w:p>
    <w:p w:rsidR="00450BAD" w:rsidRDefault="008567D0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Продолжаем расчёт по кнопке “Далее”.</w:t>
      </w:r>
    </w:p>
    <w:p w:rsidR="00450BAD" w:rsidRDefault="008567D0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>
            <wp:extent cx="7324090" cy="2936875"/>
            <wp:effectExtent l="19050" t="0" r="0" b="0"/>
            <wp:docPr id="20" name="Рисунок 28" descr="R140-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R140-1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4090" cy="293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BAD" w:rsidRDefault="008567D0">
      <w:pPr>
        <w:pStyle w:val="a8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noProof/>
          <w:sz w:val="16"/>
          <w:szCs w:val="16"/>
          <w:lang w:eastAsia="ru-RU"/>
        </w:rPr>
        <w:drawing>
          <wp:inline distT="0" distB="0" distL="0" distR="0">
            <wp:extent cx="7394575" cy="2927985"/>
            <wp:effectExtent l="19050" t="0" r="0" b="0"/>
            <wp:docPr id="21" name="Рисунок 29" descr="R140-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R140-18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4575" cy="292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BAD" w:rsidRDefault="00450BAD">
      <w:pPr>
        <w:pStyle w:val="a8"/>
        <w:rPr>
          <w:rFonts w:ascii="Courier New" w:hAnsi="Courier New" w:cs="Courier New"/>
          <w:sz w:val="16"/>
          <w:szCs w:val="16"/>
        </w:rPr>
      </w:pPr>
    </w:p>
    <w:p w:rsidR="00450BAD" w:rsidRDefault="008567D0">
      <w:pPr>
        <w:pStyle w:val="a8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noProof/>
          <w:sz w:val="16"/>
          <w:szCs w:val="16"/>
          <w:lang w:eastAsia="ru-RU"/>
        </w:rPr>
        <w:drawing>
          <wp:inline distT="0" distB="0" distL="0" distR="0">
            <wp:extent cx="7235825" cy="2277110"/>
            <wp:effectExtent l="19050" t="0" r="3175" b="0"/>
            <wp:docPr id="22" name="Рисунок 30" descr="R140-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R140-1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5825" cy="2277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BAD" w:rsidRDefault="008567D0">
      <w:pPr>
        <w:pStyle w:val="a8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noProof/>
          <w:sz w:val="16"/>
          <w:szCs w:val="16"/>
          <w:lang w:eastAsia="ru-RU"/>
        </w:rPr>
        <w:drawing>
          <wp:inline distT="0" distB="0" distL="0" distR="0">
            <wp:extent cx="7438390" cy="2778125"/>
            <wp:effectExtent l="19050" t="0" r="0" b="0"/>
            <wp:docPr id="23" name="Рисунок 31" descr="R140-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R140-2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8390" cy="277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BAD" w:rsidRDefault="00450BAD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450BAD" w:rsidRDefault="008567D0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Расчёт прошёл до конца. Кроме протокола на экране появляется печать последней панели состояния </w:t>
      </w:r>
    </w:p>
    <w:p w:rsidR="00450BAD" w:rsidRDefault="008567D0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защит и панель ”РАСЧЁТ ЗАКОНЧЕН!”.</w:t>
      </w:r>
    </w:p>
    <w:p w:rsidR="00450BAD" w:rsidRDefault="008567D0">
      <w:pPr>
        <w:widowControl w:val="0"/>
        <w:autoSpaceDE w:val="0"/>
        <w:autoSpaceDN w:val="0"/>
        <w:adjustRightInd w:val="0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7992110" cy="4352290"/>
            <wp:effectExtent l="19050" t="0" r="8890" b="0"/>
            <wp:docPr id="24" name="Рисунок 9" descr="R140_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R140_7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2110" cy="435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BAD" w:rsidRDefault="00450BAD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:rsidR="00450BAD" w:rsidRDefault="008567D0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В приведённом примере результатом работы программы ПАЗ является:</w:t>
      </w:r>
    </w:p>
    <w:p w:rsidR="00450BAD" w:rsidRDefault="00450BAD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:rsidR="00450BAD" w:rsidRDefault="008567D0">
      <w:pPr>
        <w:widowControl w:val="0"/>
        <w:autoSpaceDE w:val="0"/>
        <w:autoSpaceDN w:val="0"/>
        <w:adjustRightInd w:val="0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 - Протокол отключений. </w:t>
      </w:r>
    </w:p>
    <w:p w:rsidR="00450BAD" w:rsidRDefault="008567D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В протоколе  виден  порядок отключений,  и через какое, время отключались защиты и общее время, через которое отключились чувствительные защиты: 11.1 </w:t>
      </w:r>
      <w:proofErr w:type="gramStart"/>
      <w:r>
        <w:rPr>
          <w:sz w:val="22"/>
          <w:szCs w:val="22"/>
        </w:rPr>
        <w:t>с</w:t>
      </w:r>
      <w:proofErr w:type="gramEnd"/>
      <w:r>
        <w:rPr>
          <w:sz w:val="22"/>
          <w:szCs w:val="22"/>
        </w:rPr>
        <w:t>;</w:t>
      </w:r>
    </w:p>
    <w:p w:rsidR="00450BAD" w:rsidRDefault="00450BAD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450BAD" w:rsidRDefault="008567D0">
      <w:pPr>
        <w:widowControl w:val="0"/>
        <w:autoSpaceDE w:val="0"/>
        <w:autoSpaceDN w:val="0"/>
        <w:adjustRightInd w:val="0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-Отказ защит.</w:t>
      </w:r>
    </w:p>
    <w:p w:rsidR="00450BAD" w:rsidRDefault="008567D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 Таблица с отказавшей защитой 2232. </w:t>
      </w:r>
    </w:p>
    <w:p w:rsidR="00450BAD" w:rsidRDefault="008567D0">
      <w:pPr>
        <w:pStyle w:val="a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Защита 2232 установлена в ветви линии с повреждением. Отсутствие замеряемых электрических величин   через данную защиту говорит о ликвидации КЗ.</w:t>
      </w:r>
    </w:p>
    <w:p w:rsidR="00450BAD" w:rsidRDefault="00450BAD">
      <w:pPr>
        <w:pStyle w:val="a8"/>
        <w:rPr>
          <w:rFonts w:ascii="Times New Roman" w:hAnsi="Times New Roman"/>
          <w:sz w:val="22"/>
          <w:szCs w:val="22"/>
        </w:rPr>
      </w:pPr>
    </w:p>
    <w:p w:rsidR="00450BAD" w:rsidRDefault="008567D0">
      <w:pPr>
        <w:pStyle w:val="a8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  <w:u w:val="single"/>
        </w:rPr>
        <w:t>-Список комплектов защит и действие программы ПАЗ.</w:t>
      </w:r>
    </w:p>
    <w:p w:rsidR="00450BAD" w:rsidRDefault="008567D0">
      <w:pPr>
        <w:pStyle w:val="a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таблице номера защит: 2231, 5801, 5802, 2221, 2222, 3231, 3232.</w:t>
      </w:r>
    </w:p>
    <w:p w:rsidR="00450BAD" w:rsidRDefault="008567D0">
      <w:pPr>
        <w:pStyle w:val="a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Защиты: 2231, 5801,  2221 – действие программы ПА</w:t>
      </w:r>
      <w:proofErr w:type="gramStart"/>
      <w:r>
        <w:rPr>
          <w:rFonts w:ascii="Times New Roman" w:hAnsi="Times New Roman"/>
          <w:sz w:val="22"/>
          <w:szCs w:val="22"/>
        </w:rPr>
        <w:t>З-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отключена</w:t>
      </w:r>
      <w:r>
        <w:rPr>
          <w:rFonts w:ascii="Times New Roman" w:hAnsi="Times New Roman"/>
          <w:sz w:val="22"/>
          <w:szCs w:val="22"/>
        </w:rPr>
        <w:t xml:space="preserve"> . В процессе анализа программы ПАЗ были отключены</w:t>
      </w:r>
      <w:r>
        <w:rPr>
          <w:rFonts w:ascii="Times New Roman" w:hAnsi="Times New Roman"/>
          <w:b/>
          <w:sz w:val="22"/>
          <w:szCs w:val="22"/>
        </w:rPr>
        <w:t>.</w:t>
      </w:r>
    </w:p>
    <w:p w:rsidR="00450BAD" w:rsidRDefault="008567D0">
      <w:pPr>
        <w:pStyle w:val="a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Защиты:  5802,  2222,  3232 – действие программы – </w:t>
      </w:r>
      <w:r>
        <w:rPr>
          <w:rFonts w:ascii="Times New Roman" w:hAnsi="Times New Roman"/>
          <w:b/>
          <w:sz w:val="22"/>
          <w:szCs w:val="22"/>
        </w:rPr>
        <w:t>нет</w:t>
      </w:r>
      <w:r>
        <w:rPr>
          <w:rFonts w:ascii="Times New Roman" w:hAnsi="Times New Roman"/>
          <w:sz w:val="22"/>
          <w:szCs w:val="22"/>
        </w:rPr>
        <w:t>. Не действовали на отключение при работе программы ПАЗ.</w:t>
      </w:r>
    </w:p>
    <w:p w:rsidR="00450BAD" w:rsidRDefault="008567D0">
      <w:pPr>
        <w:pStyle w:val="a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Защита 3231. Действие программы ПАЗ – </w:t>
      </w:r>
      <w:r>
        <w:rPr>
          <w:rFonts w:ascii="Times New Roman" w:hAnsi="Times New Roman"/>
          <w:b/>
          <w:sz w:val="22"/>
          <w:szCs w:val="22"/>
        </w:rPr>
        <w:t xml:space="preserve">нет. </w:t>
      </w:r>
      <w:r>
        <w:rPr>
          <w:rFonts w:ascii="Times New Roman" w:hAnsi="Times New Roman"/>
          <w:sz w:val="22"/>
          <w:szCs w:val="22"/>
        </w:rPr>
        <w:t xml:space="preserve">Это защита, установленная на АТ. 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Защита производила отключение при прохождении задания, но не использовала все заданные времена срабатывания.</w:t>
      </w:r>
    </w:p>
    <w:p w:rsidR="00450BAD" w:rsidRDefault="00450BAD">
      <w:pPr>
        <w:pStyle w:val="a8"/>
        <w:rPr>
          <w:rFonts w:ascii="Times New Roman" w:hAnsi="Times New Roman"/>
          <w:sz w:val="22"/>
          <w:szCs w:val="22"/>
        </w:rPr>
      </w:pPr>
    </w:p>
    <w:p w:rsidR="00450BAD" w:rsidRDefault="008567D0">
      <w:pPr>
        <w:widowControl w:val="0"/>
        <w:autoSpaceDE w:val="0"/>
        <w:autoSpaceDN w:val="0"/>
        <w:adjustRightInd w:val="0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-Не сработавшие комплекты защит из списка.</w:t>
      </w:r>
    </w:p>
    <w:p w:rsidR="00450BAD" w:rsidRDefault="008567D0">
      <w:pPr>
        <w:pStyle w:val="a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таблице номера защит:  5802, 2222, 3231, 3232.</w:t>
      </w:r>
    </w:p>
    <w:p w:rsidR="00450BAD" w:rsidRDefault="008567D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По электрическим величинам, приведённым в таблице, видно, что все защиты по окончанию работы не обтекаются током. </w:t>
      </w:r>
    </w:p>
    <w:p w:rsidR="00450BAD" w:rsidRDefault="008567D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Причины, почему защиты остались в списке:</w:t>
      </w:r>
    </w:p>
    <w:p w:rsidR="00450BAD" w:rsidRDefault="008567D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-защиты 5802, 2222, 3232 . Направление действия защит не селективно по отношению к повреждению.</w:t>
      </w:r>
    </w:p>
    <w:p w:rsidR="00450BAD" w:rsidRDefault="008567D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-защита 3231.  Защита 3231(ТЗНП), установленная на АТ.  Ток через защиту равен нулю  после срабатывания с 1-ой  выдержкой времени и действии на </w:t>
      </w:r>
      <w:proofErr w:type="gramStart"/>
      <w:r>
        <w:rPr>
          <w:sz w:val="22"/>
          <w:szCs w:val="22"/>
        </w:rPr>
        <w:t>ВВ</w:t>
      </w:r>
      <w:proofErr w:type="gramEnd"/>
      <w:r>
        <w:rPr>
          <w:sz w:val="22"/>
          <w:szCs w:val="22"/>
        </w:rPr>
        <w:t xml:space="preserve"> своего напряжения. Для этой защиты в фонде задано 2 выдержки времени, поэтому защита оставлена в списке. </w:t>
      </w:r>
    </w:p>
    <w:p w:rsidR="00450BAD" w:rsidRDefault="008567D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Защита 3231 (ДЗ) не действовала на отключение, отключение произвела панель  ТЗНП.</w:t>
      </w:r>
    </w:p>
    <w:p w:rsidR="00450BAD" w:rsidRDefault="00450BAD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:rsidR="00450BAD" w:rsidRPr="005D1A5D" w:rsidRDefault="008567D0">
      <w:pPr>
        <w:pStyle w:val="a8"/>
        <w:rPr>
          <w:rFonts w:ascii="Times New Roman" w:hAnsi="Times New Roman"/>
          <w:b/>
          <w:sz w:val="22"/>
          <w:szCs w:val="22"/>
        </w:rPr>
      </w:pPr>
      <w:bookmarkStart w:id="0" w:name="Изображение"/>
      <w:r>
        <w:rPr>
          <w:rFonts w:ascii="Times New Roman" w:hAnsi="Times New Roman"/>
          <w:b/>
          <w:sz w:val="22"/>
          <w:szCs w:val="22"/>
        </w:rPr>
        <w:t>На изображении сети результат  работы программы ПАЗ.</w:t>
      </w:r>
    </w:p>
    <w:p w:rsidR="00450BAD" w:rsidRDefault="008567D0">
      <w:pPr>
        <w:pStyle w:val="a8"/>
        <w:rPr>
          <w:rFonts w:ascii="Times New Roman" w:hAnsi="Times New Roman"/>
          <w:b/>
          <w:sz w:val="22"/>
          <w:szCs w:val="22"/>
          <w:lang w:val="en-US"/>
        </w:rPr>
      </w:pPr>
      <w:r>
        <w:rPr>
          <w:rFonts w:ascii="Times New Roman" w:hAnsi="Times New Roman"/>
          <w:b/>
          <w:noProof/>
          <w:sz w:val="22"/>
          <w:szCs w:val="22"/>
          <w:lang w:eastAsia="ru-RU"/>
        </w:rPr>
        <w:drawing>
          <wp:inline distT="0" distB="0" distL="0" distR="0">
            <wp:extent cx="9627870" cy="7209790"/>
            <wp:effectExtent l="19050" t="0" r="0" b="0"/>
            <wp:docPr id="25" name="Рисунок 26" descr="Снимок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Снимок-4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7870" cy="7209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BAD" w:rsidRDefault="00450BAD">
      <w:pPr>
        <w:pStyle w:val="a8"/>
        <w:rPr>
          <w:rFonts w:ascii="Times New Roman" w:hAnsi="Times New Roman"/>
          <w:b/>
          <w:sz w:val="22"/>
          <w:szCs w:val="22"/>
          <w:lang w:val="en-US"/>
        </w:rPr>
      </w:pPr>
    </w:p>
    <w:p w:rsidR="00450BAD" w:rsidRDefault="00450BAD">
      <w:pPr>
        <w:pStyle w:val="a8"/>
        <w:rPr>
          <w:rFonts w:ascii="Times New Roman" w:hAnsi="Times New Roman"/>
          <w:b/>
          <w:sz w:val="22"/>
          <w:szCs w:val="22"/>
          <w:lang w:val="en-US"/>
        </w:rPr>
      </w:pPr>
    </w:p>
    <w:p w:rsidR="00450BAD" w:rsidRDefault="00450BAD">
      <w:pPr>
        <w:pStyle w:val="a8"/>
        <w:rPr>
          <w:rFonts w:ascii="Times New Roman" w:hAnsi="Times New Roman"/>
          <w:b/>
          <w:sz w:val="18"/>
          <w:szCs w:val="18"/>
        </w:rPr>
      </w:pPr>
    </w:p>
    <w:bookmarkEnd w:id="0"/>
    <w:p w:rsidR="00450BAD" w:rsidRDefault="00450BAD">
      <w:pPr>
        <w:pStyle w:val="a8"/>
        <w:rPr>
          <w:rFonts w:ascii="Times New Roman" w:hAnsi="Times New Roman"/>
          <w:b/>
          <w:sz w:val="22"/>
          <w:szCs w:val="22"/>
        </w:rPr>
      </w:pPr>
    </w:p>
    <w:p w:rsidR="00450BAD" w:rsidRDefault="00450BAD">
      <w:pPr>
        <w:pStyle w:val="a8"/>
        <w:rPr>
          <w:rFonts w:ascii="Times New Roman" w:hAnsi="Times New Roman"/>
          <w:sz w:val="22"/>
          <w:szCs w:val="22"/>
        </w:rPr>
      </w:pPr>
    </w:p>
    <w:p w:rsidR="00450BAD" w:rsidRDefault="00450BAD">
      <w:pPr>
        <w:widowControl w:val="0"/>
        <w:autoSpaceDE w:val="0"/>
        <w:autoSpaceDN w:val="0"/>
        <w:adjustRightInd w:val="0"/>
        <w:rPr>
          <w:sz w:val="22"/>
          <w:szCs w:val="22"/>
          <w:lang w:val="en-US"/>
        </w:rPr>
      </w:pPr>
    </w:p>
    <w:p w:rsidR="00450BAD" w:rsidRDefault="00450BAD"/>
    <w:p w:rsidR="00450BAD" w:rsidRDefault="00450BAD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8567D0" w:rsidRDefault="008567D0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sectPr w:rsidR="008567D0" w:rsidSect="004C032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3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765D5"/>
    <w:rsid w:val="001765D5"/>
    <w:rsid w:val="00450BAD"/>
    <w:rsid w:val="004C0327"/>
    <w:rsid w:val="005D1A5D"/>
    <w:rsid w:val="008567D0"/>
    <w:rsid w:val="00897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0BA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50BAD"/>
    <w:rPr>
      <w:color w:val="0000FF" w:themeColor="hyperlink"/>
      <w:u w:val="single"/>
    </w:rPr>
  </w:style>
  <w:style w:type="character" w:styleId="a4">
    <w:name w:val="FollowedHyperlink"/>
    <w:basedOn w:val="a0"/>
    <w:rsid w:val="00450BAD"/>
    <w:rPr>
      <w:color w:val="800080" w:themeColor="followedHyperlink"/>
      <w:u w:val="single"/>
    </w:rPr>
  </w:style>
  <w:style w:type="paragraph" w:styleId="a5">
    <w:name w:val="Normal (Web)"/>
    <w:basedOn w:val="a"/>
    <w:rsid w:val="00450BAD"/>
  </w:style>
  <w:style w:type="paragraph" w:styleId="a6">
    <w:name w:val="footnote text"/>
    <w:basedOn w:val="a"/>
    <w:link w:val="a7"/>
    <w:semiHidden/>
    <w:rsid w:val="00450BA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locked/>
    <w:rsid w:val="00450BAD"/>
    <w:rPr>
      <w:lang w:val="ru-RU" w:eastAsia="ru-RU" w:bidi="ar-SA"/>
    </w:rPr>
  </w:style>
  <w:style w:type="paragraph" w:styleId="a8">
    <w:name w:val="Plain Text"/>
    <w:basedOn w:val="a"/>
    <w:link w:val="a9"/>
    <w:uiPriority w:val="99"/>
    <w:rsid w:val="00450BAD"/>
    <w:rPr>
      <w:rFonts w:ascii="Consolas" w:eastAsia="Calibri" w:hAnsi="Consolas"/>
      <w:sz w:val="21"/>
      <w:szCs w:val="21"/>
      <w:lang w:eastAsia="en-US"/>
    </w:rPr>
  </w:style>
  <w:style w:type="character" w:customStyle="1" w:styleId="a9">
    <w:name w:val="Текст Знак"/>
    <w:basedOn w:val="a0"/>
    <w:link w:val="a8"/>
    <w:uiPriority w:val="99"/>
    <w:locked/>
    <w:rsid w:val="00450BAD"/>
    <w:rPr>
      <w:rFonts w:ascii="Consolas" w:eastAsia="Calibri" w:hAnsi="Consolas" w:cs="Consolas" w:hint="default"/>
      <w:sz w:val="21"/>
      <w:szCs w:val="21"/>
      <w:lang w:eastAsia="en-US"/>
    </w:rPr>
  </w:style>
  <w:style w:type="paragraph" w:styleId="aa">
    <w:name w:val="Balloon Text"/>
    <w:basedOn w:val="a"/>
    <w:link w:val="ab"/>
    <w:rsid w:val="00450BA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locked/>
    <w:rsid w:val="00450BAD"/>
    <w:rPr>
      <w:rFonts w:ascii="Tahoma" w:hAnsi="Tahoma" w:cs="Tahoma" w:hint="default"/>
      <w:sz w:val="16"/>
      <w:szCs w:val="16"/>
    </w:rPr>
  </w:style>
  <w:style w:type="paragraph" w:styleId="ac">
    <w:name w:val="List Paragraph"/>
    <w:basedOn w:val="a"/>
    <w:uiPriority w:val="34"/>
    <w:qFormat/>
    <w:rsid w:val="00450BAD"/>
    <w:pPr>
      <w:ind w:left="720"/>
      <w:contextualSpacing/>
    </w:pPr>
  </w:style>
  <w:style w:type="character" w:styleId="ad">
    <w:name w:val="footnote reference"/>
    <w:basedOn w:val="a0"/>
    <w:semiHidden/>
    <w:rsid w:val="00450BAD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26" Type="http://schemas.openxmlformats.org/officeDocument/2006/relationships/image" Target="media/image23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image" Target="media/image22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image" Target="media/image21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28" Type="http://schemas.openxmlformats.org/officeDocument/2006/relationships/fontTable" Target="fontTable.xml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Relationship Id="rId27" Type="http://schemas.openxmlformats.org/officeDocument/2006/relationships/image" Target="media/image2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870</Words>
  <Characters>4961</Characters>
  <Application>Microsoft Office Word</Application>
  <DocSecurity>0</DocSecurity>
  <Lines>41</Lines>
  <Paragraphs>11</Paragraphs>
  <ScaleCrop>false</ScaleCrop>
  <Company>briz</Company>
  <LinksUpToDate>false</LinksUpToDate>
  <CharactersWithSpaces>5820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АНАЛИЗА СРАБАТЫВАНИЯ ЗАЩИТ (ПАЗ)</dc:title>
  <dc:creator>User</dc:creator>
  <cp:lastModifiedBy>vv</cp:lastModifiedBy>
  <cp:revision>5</cp:revision>
  <cp:lastPrinted>2017-07-04T05:48:00Z</cp:lastPrinted>
  <dcterms:created xsi:type="dcterms:W3CDTF">2017-07-04T05:42:00Z</dcterms:created>
  <dcterms:modified xsi:type="dcterms:W3CDTF">2017-07-05T05:50:00Z</dcterms:modified>
</cp:coreProperties>
</file>